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E5" w:rsidRDefault="00EE36E5" w:rsidP="00EE36E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</w:t>
      </w:r>
      <w:r w:rsidRPr="00EE36E5">
        <w:rPr>
          <w:b/>
          <w:sz w:val="28"/>
          <w:szCs w:val="28"/>
        </w:rPr>
        <w:t>Теория и методика архивоведения»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Midterm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EE36E5" w:rsidRDefault="00EE36E5" w:rsidP="00EE36E5">
      <w:pPr>
        <w:jc w:val="both"/>
        <w:rPr>
          <w:lang w:val="kk-KZ"/>
        </w:rPr>
      </w:pPr>
    </w:p>
    <w:p w:rsidR="00EE36E5" w:rsidRDefault="00EE36E5" w:rsidP="00EE36E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6C580A">
        <w:rPr>
          <w:sz w:val="28"/>
          <w:szCs w:val="28"/>
        </w:rPr>
        <w:t>Теория и методика архивоведения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состоит из 3 этапов:</w:t>
      </w:r>
    </w:p>
    <w:p w:rsidR="00EE36E5" w:rsidRDefault="00EE36E5" w:rsidP="00EE36E5">
      <w:pPr>
        <w:jc w:val="both"/>
        <w:rPr>
          <w:sz w:val="28"/>
          <w:szCs w:val="28"/>
          <w:lang w:val="kk-KZ"/>
        </w:rPr>
      </w:pPr>
    </w:p>
    <w:p w:rsidR="00EE36E5" w:rsidRDefault="00EE36E5" w:rsidP="00EE36E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EE36E5" w:rsidRDefault="00EE36E5" w:rsidP="00EE36E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EE36E5" w:rsidRDefault="00EE36E5" w:rsidP="00EE36E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EE36E5" w:rsidRDefault="00EE36E5" w:rsidP="00EE36E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EE36E5" w:rsidRDefault="00EE36E5" w:rsidP="00EE36E5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EE36E5" w:rsidRDefault="00EE36E5" w:rsidP="00EE36E5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EE36E5" w:rsidRDefault="00EE36E5" w:rsidP="00EE36E5">
      <w:pPr>
        <w:pStyle w:val="2"/>
        <w:rPr>
          <w:szCs w:val="28"/>
          <w:lang w:val="kk-KZ"/>
        </w:rPr>
      </w:pPr>
    </w:p>
    <w:p w:rsidR="00EE36E5" w:rsidRDefault="00EE36E5" w:rsidP="00EE36E5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EE36E5" w:rsidRDefault="00EE36E5" w:rsidP="00EE36E5">
      <w:pPr>
        <w:jc w:val="both"/>
        <w:rPr>
          <w:sz w:val="28"/>
          <w:szCs w:val="28"/>
          <w:lang w:val="kk-KZ" w:eastAsia="ko-KR"/>
        </w:rPr>
      </w:pPr>
      <w:r w:rsidRPr="00EE36E5">
        <w:rPr>
          <w:bCs/>
          <w:iCs/>
          <w:sz w:val="28"/>
          <w:szCs w:val="28"/>
        </w:rPr>
        <w:t>Теоретические основы классификации архивных документов и дел</w:t>
      </w:r>
      <w:r w:rsidRPr="00EE36E5">
        <w:rPr>
          <w:sz w:val="28"/>
          <w:szCs w:val="28"/>
          <w:lang w:val="kk-KZ" w:eastAsia="ko-KR"/>
        </w:rPr>
        <w:t xml:space="preserve">     </w:t>
      </w:r>
    </w:p>
    <w:p w:rsidR="00EE36E5" w:rsidRPr="00EE36E5" w:rsidRDefault="00EE36E5" w:rsidP="00EE36E5">
      <w:pPr>
        <w:jc w:val="both"/>
        <w:rPr>
          <w:sz w:val="28"/>
          <w:szCs w:val="28"/>
          <w:lang w:val="kk-KZ"/>
        </w:rPr>
      </w:pPr>
    </w:p>
    <w:p w:rsidR="00EE36E5" w:rsidRDefault="00EE36E5" w:rsidP="00EE36E5">
      <w:pPr>
        <w:rPr>
          <w:sz w:val="28"/>
          <w:szCs w:val="28"/>
        </w:rPr>
      </w:pPr>
      <w:r>
        <w:rPr>
          <w:sz w:val="28"/>
          <w:szCs w:val="28"/>
          <w:lang w:val="kk-KZ"/>
        </w:rPr>
        <w:t>ІІ. Письменно- – 30 балл</w:t>
      </w:r>
    </w:p>
    <w:p w:rsidR="00EE36E5" w:rsidRDefault="00EE36E5" w:rsidP="00EE36E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ko-KR"/>
        </w:rPr>
        <w:t>(конспект)</w:t>
      </w:r>
    </w:p>
    <w:p w:rsidR="00EE36E5" w:rsidRDefault="00EE36E5" w:rsidP="00EE36E5">
      <w:pPr>
        <w:rPr>
          <w:bCs/>
          <w:sz w:val="28"/>
          <w:szCs w:val="28"/>
        </w:rPr>
      </w:pPr>
      <w:r w:rsidRPr="00EE36E5">
        <w:rPr>
          <w:bCs/>
          <w:sz w:val="28"/>
          <w:szCs w:val="28"/>
        </w:rPr>
        <w:t>Организация архивных документов и дел НАФ РК</w:t>
      </w:r>
    </w:p>
    <w:p w:rsidR="00EE36E5" w:rsidRPr="00EE36E5" w:rsidRDefault="00EE36E5" w:rsidP="00EE36E5">
      <w:pPr>
        <w:rPr>
          <w:sz w:val="28"/>
          <w:szCs w:val="28"/>
        </w:rPr>
      </w:pPr>
    </w:p>
    <w:p w:rsidR="00EE36E5" w:rsidRDefault="00EE36E5" w:rsidP="00EE36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ІІІ. Коллоквиум – 20 балл</w:t>
      </w:r>
    </w:p>
    <w:p w:rsidR="00EA2D58" w:rsidRDefault="00EE36E5">
      <w:pPr>
        <w:rPr>
          <w:sz w:val="28"/>
          <w:szCs w:val="28"/>
        </w:rPr>
      </w:pPr>
      <w:r w:rsidRPr="00EE36E5">
        <w:rPr>
          <w:sz w:val="28"/>
          <w:szCs w:val="28"/>
        </w:rPr>
        <w:t>Разработка в советском архивоведении основных признаков классификации документов Государственного Архивного фонда</w:t>
      </w:r>
    </w:p>
    <w:p w:rsidR="00EE36E5" w:rsidRDefault="00EE36E5">
      <w:pPr>
        <w:rPr>
          <w:sz w:val="28"/>
          <w:szCs w:val="28"/>
        </w:rPr>
      </w:pPr>
    </w:p>
    <w:p w:rsidR="00EE36E5" w:rsidRPr="00C122A5" w:rsidRDefault="00EE36E5" w:rsidP="00EE36E5">
      <w:pPr>
        <w:jc w:val="both"/>
        <w:rPr>
          <w:b/>
        </w:rPr>
      </w:pPr>
      <w:r>
        <w:rPr>
          <w:b/>
        </w:rPr>
        <w:t>Л</w:t>
      </w:r>
      <w:r w:rsidRPr="00C122A5">
        <w:rPr>
          <w:b/>
        </w:rPr>
        <w:t>итература:</w:t>
      </w:r>
    </w:p>
    <w:p w:rsidR="00EE36E5" w:rsidRPr="00077A98" w:rsidRDefault="00EE36E5" w:rsidP="00EE36E5">
      <w:pPr>
        <w:pStyle w:val="a3"/>
        <w:spacing w:after="0"/>
        <w:ind w:left="0"/>
        <w:jc w:val="both"/>
      </w:pPr>
      <w:hyperlink r:id="rId4" w:history="1">
        <w:r w:rsidRPr="00077A98">
          <w:t>Закон Республики Казахстан «О Национальном архивном фонде и архивах Республики Казахстан»</w:t>
        </w:r>
      </w:hyperlink>
    </w:p>
    <w:p w:rsidR="00EE36E5" w:rsidRPr="00AD0BC6" w:rsidRDefault="00EE36E5" w:rsidP="00EE36E5">
      <w:pPr>
        <w:pStyle w:val="a3"/>
        <w:spacing w:after="0"/>
        <w:ind w:left="0"/>
        <w:jc w:val="both"/>
      </w:pPr>
      <w:r w:rsidRPr="00AD0BC6">
        <w:t xml:space="preserve">Алексеева Е.В. Архивоведение: Учебник для </w:t>
      </w:r>
      <w:proofErr w:type="spellStart"/>
      <w:r w:rsidRPr="00AD0BC6">
        <w:t>нач</w:t>
      </w:r>
      <w:proofErr w:type="spellEnd"/>
      <w:r w:rsidRPr="00AD0BC6">
        <w:t>. проф. образования: Учеб</w:t>
      </w:r>
      <w:proofErr w:type="gramStart"/>
      <w:r w:rsidRPr="00AD0BC6">
        <w:t>.</w:t>
      </w:r>
      <w:proofErr w:type="gramEnd"/>
      <w:r w:rsidRPr="00AD0BC6">
        <w:t xml:space="preserve"> </w:t>
      </w:r>
      <w:proofErr w:type="gramStart"/>
      <w:r w:rsidRPr="00AD0BC6">
        <w:t>п</w:t>
      </w:r>
      <w:proofErr w:type="gramEnd"/>
      <w:r w:rsidRPr="00AD0BC6">
        <w:t xml:space="preserve">особие для сред. проф. образования / Е.В. Алексеева, Л.П. Афанасьева, Е.М. Бурова; под ред. В.П.Козлова – М.: </w:t>
      </w:r>
      <w:proofErr w:type="spellStart"/>
      <w:r w:rsidRPr="00AD0BC6">
        <w:t>ПрофОбрИздат</w:t>
      </w:r>
      <w:proofErr w:type="spellEnd"/>
      <w:r w:rsidRPr="00AD0BC6">
        <w:t>, 2005. – 272 с.</w:t>
      </w:r>
    </w:p>
    <w:p w:rsidR="00EE36E5" w:rsidRPr="00AD0BC6" w:rsidRDefault="00EE36E5" w:rsidP="00EE36E5">
      <w:pPr>
        <w:pStyle w:val="a5"/>
        <w:spacing w:line="240" w:lineRule="auto"/>
        <w:ind w:right="-6"/>
        <w:rPr>
          <w:sz w:val="24"/>
          <w:szCs w:val="24"/>
          <w:u w:val="none"/>
        </w:rPr>
      </w:pPr>
      <w:r w:rsidRPr="00AD0BC6">
        <w:rPr>
          <w:sz w:val="24"/>
          <w:szCs w:val="24"/>
          <w:u w:val="none"/>
        </w:rPr>
        <w:t>Садыкова Р.Б. Теория и методика архивоведения: Учеб</w:t>
      </w:r>
      <w:proofErr w:type="gramStart"/>
      <w:r w:rsidRPr="00AD0BC6">
        <w:rPr>
          <w:sz w:val="24"/>
          <w:szCs w:val="24"/>
          <w:u w:val="none"/>
        </w:rPr>
        <w:t>.</w:t>
      </w:r>
      <w:proofErr w:type="gramEnd"/>
      <w:r w:rsidRPr="00AD0BC6">
        <w:rPr>
          <w:sz w:val="24"/>
          <w:szCs w:val="24"/>
          <w:u w:val="none"/>
        </w:rPr>
        <w:t xml:space="preserve"> </w:t>
      </w:r>
      <w:proofErr w:type="gramStart"/>
      <w:r w:rsidRPr="00AD0BC6">
        <w:rPr>
          <w:sz w:val="24"/>
          <w:szCs w:val="24"/>
          <w:u w:val="none"/>
        </w:rPr>
        <w:t>п</w:t>
      </w:r>
      <w:proofErr w:type="gramEnd"/>
      <w:r w:rsidRPr="00AD0BC6">
        <w:rPr>
          <w:sz w:val="24"/>
          <w:szCs w:val="24"/>
          <w:u w:val="none"/>
        </w:rPr>
        <w:t>особие /Р.Б. Садыкова. – Казань: Казан</w:t>
      </w:r>
      <w:proofErr w:type="gramStart"/>
      <w:r w:rsidRPr="00AD0BC6">
        <w:rPr>
          <w:sz w:val="24"/>
          <w:szCs w:val="24"/>
          <w:u w:val="none"/>
        </w:rPr>
        <w:t>.</w:t>
      </w:r>
      <w:proofErr w:type="gramEnd"/>
      <w:r w:rsidRPr="00AD0BC6">
        <w:rPr>
          <w:sz w:val="24"/>
          <w:szCs w:val="24"/>
          <w:u w:val="none"/>
        </w:rPr>
        <w:t xml:space="preserve"> </w:t>
      </w:r>
      <w:proofErr w:type="spellStart"/>
      <w:proofErr w:type="gramStart"/>
      <w:r w:rsidRPr="00AD0BC6">
        <w:rPr>
          <w:sz w:val="24"/>
          <w:szCs w:val="24"/>
          <w:u w:val="none"/>
        </w:rPr>
        <w:t>г</w:t>
      </w:r>
      <w:proofErr w:type="gramEnd"/>
      <w:r w:rsidRPr="00AD0BC6">
        <w:rPr>
          <w:sz w:val="24"/>
          <w:szCs w:val="24"/>
          <w:u w:val="none"/>
        </w:rPr>
        <w:t>ос</w:t>
      </w:r>
      <w:proofErr w:type="spellEnd"/>
      <w:r w:rsidRPr="00AD0BC6">
        <w:rPr>
          <w:sz w:val="24"/>
          <w:szCs w:val="24"/>
          <w:u w:val="none"/>
        </w:rPr>
        <w:t xml:space="preserve">. </w:t>
      </w:r>
      <w:proofErr w:type="spellStart"/>
      <w:r w:rsidRPr="00AD0BC6">
        <w:rPr>
          <w:sz w:val="24"/>
          <w:szCs w:val="24"/>
          <w:u w:val="none"/>
        </w:rPr>
        <w:t>энерг</w:t>
      </w:r>
      <w:proofErr w:type="spellEnd"/>
      <w:r w:rsidRPr="00AD0BC6">
        <w:rPr>
          <w:sz w:val="24"/>
          <w:szCs w:val="24"/>
          <w:u w:val="none"/>
        </w:rPr>
        <w:t>. ун-т, 2004. – 55 с.</w:t>
      </w:r>
    </w:p>
    <w:p w:rsidR="00EE36E5" w:rsidRPr="00AD0BC6" w:rsidRDefault="00EE36E5" w:rsidP="00EE36E5">
      <w:pPr>
        <w:pStyle w:val="a5"/>
        <w:spacing w:line="240" w:lineRule="auto"/>
        <w:rPr>
          <w:sz w:val="24"/>
          <w:szCs w:val="24"/>
          <w:u w:val="none"/>
        </w:rPr>
      </w:pPr>
      <w:proofErr w:type="spellStart"/>
      <w:r w:rsidRPr="00AD0BC6">
        <w:rPr>
          <w:sz w:val="24"/>
          <w:szCs w:val="24"/>
          <w:u w:val="none"/>
        </w:rPr>
        <w:t>Хорхордина</w:t>
      </w:r>
      <w:proofErr w:type="spellEnd"/>
      <w:r w:rsidRPr="00AD0BC6">
        <w:rPr>
          <w:sz w:val="24"/>
          <w:szCs w:val="24"/>
          <w:u w:val="none"/>
        </w:rPr>
        <w:t xml:space="preserve"> Т.И. Российская наука об архивах: История. Теория. Люди / Т.И. </w:t>
      </w:r>
      <w:proofErr w:type="spellStart"/>
      <w:r w:rsidRPr="00AD0BC6">
        <w:rPr>
          <w:sz w:val="24"/>
          <w:szCs w:val="24"/>
          <w:u w:val="none"/>
        </w:rPr>
        <w:t>Хорхордина</w:t>
      </w:r>
      <w:proofErr w:type="spellEnd"/>
      <w:r w:rsidRPr="00AD0BC6">
        <w:rPr>
          <w:sz w:val="24"/>
          <w:szCs w:val="24"/>
          <w:u w:val="none"/>
        </w:rPr>
        <w:t>. – М.: РГГУ, 2003. – 525 с.</w:t>
      </w:r>
    </w:p>
    <w:p w:rsidR="00EE36E5" w:rsidRDefault="00EE36E5" w:rsidP="00EE36E5">
      <w:pPr>
        <w:tabs>
          <w:tab w:val="left" w:pos="360"/>
        </w:tabs>
        <w:rPr>
          <w:b/>
        </w:rPr>
      </w:pPr>
      <w:r w:rsidRPr="008B7A96">
        <w:rPr>
          <w:b/>
        </w:rPr>
        <w:t>Электронные ресурс</w:t>
      </w:r>
      <w:r>
        <w:rPr>
          <w:b/>
        </w:rPr>
        <w:t>ы</w:t>
      </w:r>
    </w:p>
    <w:p w:rsidR="00EE36E5" w:rsidRDefault="00EE36E5" w:rsidP="00EE36E5">
      <w:pPr>
        <w:tabs>
          <w:tab w:val="left" w:pos="360"/>
        </w:tabs>
      </w:pPr>
      <w:r w:rsidRPr="008B7A96">
        <w:t>Информационные ресурсы Казахстана http://www.</w:t>
      </w:r>
      <w:r w:rsidRPr="008B7A96">
        <w:rPr>
          <w:lang w:val="en-US"/>
        </w:rPr>
        <w:t>e</w:t>
      </w:r>
      <w:r w:rsidRPr="008B7A96">
        <w:t>-</w:t>
      </w:r>
      <w:proofErr w:type="spellStart"/>
      <w:r w:rsidRPr="008B7A96">
        <w:rPr>
          <w:lang w:val="en-US"/>
        </w:rPr>
        <w:t>gov</w:t>
      </w:r>
      <w:proofErr w:type="spellEnd"/>
      <w:r w:rsidRPr="008B7A96">
        <w:t>.</w:t>
      </w:r>
      <w:proofErr w:type="spellStart"/>
      <w:r w:rsidRPr="008B7A96">
        <w:rPr>
          <w:lang w:val="en-US"/>
        </w:rPr>
        <w:t>kz</w:t>
      </w:r>
      <w:proofErr w:type="spellEnd"/>
      <w:r w:rsidRPr="002401FD">
        <w:t xml:space="preserve"> </w:t>
      </w:r>
    </w:p>
    <w:p w:rsidR="00EE36E5" w:rsidRPr="00EE36E5" w:rsidRDefault="00EE36E5" w:rsidP="00EE36E5">
      <w:pPr>
        <w:rPr>
          <w:sz w:val="28"/>
          <w:szCs w:val="28"/>
        </w:rPr>
      </w:pPr>
      <w:proofErr w:type="spellStart"/>
      <w:r w:rsidRPr="008D1CF4">
        <w:rPr>
          <w:szCs w:val="28"/>
        </w:rPr>
        <w:t>Архивистика</w:t>
      </w:r>
      <w:proofErr w:type="spellEnd"/>
      <w:r w:rsidRPr="008D1CF4">
        <w:rPr>
          <w:szCs w:val="28"/>
        </w:rPr>
        <w:t>: интерактивный обучающий курс [Электронный ресурс]. – М.: РГГУ, 2004. – 1 электрон</w:t>
      </w:r>
      <w:proofErr w:type="gramStart"/>
      <w:r w:rsidRPr="008D1CF4">
        <w:rPr>
          <w:szCs w:val="28"/>
        </w:rPr>
        <w:t>.</w:t>
      </w:r>
      <w:proofErr w:type="gramEnd"/>
      <w:r w:rsidRPr="008D1CF4">
        <w:rPr>
          <w:szCs w:val="28"/>
        </w:rPr>
        <w:t xml:space="preserve"> </w:t>
      </w:r>
      <w:proofErr w:type="gramStart"/>
      <w:r w:rsidRPr="008D1CF4">
        <w:rPr>
          <w:szCs w:val="28"/>
        </w:rPr>
        <w:t>о</w:t>
      </w:r>
      <w:proofErr w:type="gramEnd"/>
      <w:r w:rsidRPr="008D1CF4">
        <w:rPr>
          <w:szCs w:val="28"/>
        </w:rPr>
        <w:t>пт. диск (</w:t>
      </w:r>
      <w:r w:rsidRPr="008D1CF4">
        <w:rPr>
          <w:szCs w:val="28"/>
          <w:lang w:val="en-US"/>
        </w:rPr>
        <w:t>CD</w:t>
      </w:r>
      <w:r w:rsidRPr="008D1CF4">
        <w:rPr>
          <w:szCs w:val="28"/>
        </w:rPr>
        <w:t>-</w:t>
      </w:r>
      <w:r w:rsidRPr="008D1CF4">
        <w:rPr>
          <w:szCs w:val="28"/>
          <w:lang w:val="en-US"/>
        </w:rPr>
        <w:t>ROM</w:t>
      </w:r>
      <w:r w:rsidRPr="008D1CF4">
        <w:rPr>
          <w:szCs w:val="28"/>
        </w:rPr>
        <w:t>.)</w:t>
      </w:r>
      <w:r>
        <w:tab/>
      </w:r>
    </w:p>
    <w:sectPr w:rsidR="00EE36E5" w:rsidRPr="00EE36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A2D58"/>
    <w:rsid w:val="00EA2D58"/>
    <w:rsid w:val="00EE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E36E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EE36E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E36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E36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Subtitle"/>
    <w:basedOn w:val="a"/>
    <w:link w:val="a6"/>
    <w:qFormat/>
    <w:rsid w:val="00EE36E5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6">
    <w:name w:val="Подзаголовок Знак"/>
    <w:basedOn w:val="a0"/>
    <w:link w:val="a5"/>
    <w:rsid w:val="00EE36E5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sko.sko.kz/uploaded/arhivdelo.sko.kz/docs/law/polozghenie_o_nac_arhfond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2017-10-15T03:30:00Z</dcterms:created>
  <dcterms:modified xsi:type="dcterms:W3CDTF">2017-10-15T03:34:00Z</dcterms:modified>
</cp:coreProperties>
</file>